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6040" w14:textId="19771D9F" w:rsidR="00724628" w:rsidRDefault="00724628">
      <w:bookmarkStart w:id="0" w:name="_GoBack"/>
      <w:bookmarkEnd w:id="0"/>
      <w:r>
        <w:t>Doppelklick auf Queuename</w:t>
      </w:r>
    </w:p>
    <w:p w14:paraId="09B81AE2" w14:textId="0B01B1AB" w:rsidR="00724628" w:rsidRDefault="00724628">
      <w:r w:rsidRPr="00724628">
        <w:rPr>
          <w:noProof/>
        </w:rPr>
        <w:drawing>
          <wp:inline distT="0" distB="0" distL="0" distR="0" wp14:anchorId="5B0992BC" wp14:editId="40325758">
            <wp:extent cx="5760720" cy="100393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003935"/>
                    </a:xfrm>
                    <a:prstGeom prst="rect">
                      <a:avLst/>
                    </a:prstGeom>
                  </pic:spPr>
                </pic:pic>
              </a:graphicData>
            </a:graphic>
          </wp:inline>
        </w:drawing>
      </w:r>
    </w:p>
    <w:p w14:paraId="2D9673E0" w14:textId="7D4B34E6" w:rsidR="00724628" w:rsidRDefault="00740FA8">
      <w:r w:rsidRPr="00740FA8">
        <w:rPr>
          <w:noProof/>
        </w:rPr>
        <w:drawing>
          <wp:inline distT="0" distB="0" distL="0" distR="0" wp14:anchorId="49396400" wp14:editId="61BC20DF">
            <wp:extent cx="5760720" cy="10706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070610"/>
                    </a:xfrm>
                    <a:prstGeom prst="rect">
                      <a:avLst/>
                    </a:prstGeom>
                  </pic:spPr>
                </pic:pic>
              </a:graphicData>
            </a:graphic>
          </wp:inline>
        </w:drawing>
      </w:r>
    </w:p>
    <w:p w14:paraId="7C5F1E8E" w14:textId="5403B6B4" w:rsidR="00C607F5" w:rsidRDefault="00C607F5">
      <w:r>
        <w:t>LUW Debuggen F8</w:t>
      </w:r>
    </w:p>
    <w:p w14:paraId="2D84EA43" w14:textId="613EEE66" w:rsidR="00C607F5" w:rsidRDefault="00C607F5">
      <w:r w:rsidRPr="00C607F5">
        <w:rPr>
          <w:noProof/>
        </w:rPr>
        <w:drawing>
          <wp:inline distT="0" distB="0" distL="0" distR="0" wp14:anchorId="74526D46" wp14:editId="39E8097F">
            <wp:extent cx="5760720" cy="1313815"/>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313815"/>
                    </a:xfrm>
                    <a:prstGeom prst="rect">
                      <a:avLst/>
                    </a:prstGeom>
                  </pic:spPr>
                </pic:pic>
              </a:graphicData>
            </a:graphic>
          </wp:inline>
        </w:drawing>
      </w:r>
    </w:p>
    <w:p w14:paraId="464CA63B" w14:textId="14727D8A" w:rsidR="004A4460" w:rsidRDefault="004A4460">
      <w:r>
        <w:t>Breakpoint bei Message anlegen</w:t>
      </w:r>
      <w:r w:rsidR="00F40709">
        <w:t xml:space="preserve"> (über </w:t>
      </w:r>
      <w:proofErr w:type="gramStart"/>
      <w:r w:rsidR="00F40709">
        <w:t>STOP :</w:t>
      </w:r>
      <w:proofErr w:type="gramEnd"/>
      <w:r w:rsidR="00F40709">
        <w:t xml:space="preserve"> Breakpoint anlegen)</w:t>
      </w:r>
    </w:p>
    <w:p w14:paraId="3B0C71DA" w14:textId="51E40DE8" w:rsidR="00F40709" w:rsidRDefault="00F40709">
      <w:r>
        <w:t>Dort Nachrichtencode eingeben: Nummer ist immer 3-</w:t>
      </w:r>
      <w:proofErr w:type="gramStart"/>
      <w:r>
        <w:t>Stellig</w:t>
      </w:r>
      <w:proofErr w:type="gramEnd"/>
      <w:r>
        <w:t>!</w:t>
      </w:r>
    </w:p>
    <w:p w14:paraId="4DAA4A36" w14:textId="010C1A29" w:rsidR="004A4460" w:rsidRDefault="004A4460">
      <w:r w:rsidRPr="004A4460">
        <w:rPr>
          <w:noProof/>
        </w:rPr>
        <w:drawing>
          <wp:inline distT="0" distB="0" distL="0" distR="0" wp14:anchorId="2DA0A5EC" wp14:editId="212D448E">
            <wp:extent cx="5760720" cy="322135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21355"/>
                    </a:xfrm>
                    <a:prstGeom prst="rect">
                      <a:avLst/>
                    </a:prstGeom>
                  </pic:spPr>
                </pic:pic>
              </a:graphicData>
            </a:graphic>
          </wp:inline>
        </w:drawing>
      </w:r>
    </w:p>
    <w:p w14:paraId="4854486C" w14:textId="09A05536" w:rsidR="00F92898" w:rsidRDefault="00F92898">
      <w:r>
        <w:t>Dann bestätigen und anschließend F8-Ausführen</w:t>
      </w:r>
    </w:p>
    <w:p w14:paraId="57EF7962" w14:textId="7340147E" w:rsidR="006749AC" w:rsidRDefault="00387399">
      <w:r>
        <w:t xml:space="preserve">Transaktion SE37: </w:t>
      </w:r>
    </w:p>
    <w:p w14:paraId="7CC3F303" w14:textId="2DBDCF88" w:rsidR="00387399" w:rsidRDefault="00387399">
      <w:r>
        <w:t xml:space="preserve">Funktionsbaustein </w:t>
      </w:r>
      <w:r w:rsidRPr="00387399">
        <w:t>BAPI_OUTB_DELIVERY_CONFIRM_DEC</w:t>
      </w:r>
    </w:p>
    <w:p w14:paraId="65CF72F7" w14:textId="4872D161" w:rsidR="00891B33" w:rsidRDefault="00891B33">
      <w:r w:rsidRPr="00891B33">
        <w:rPr>
          <w:noProof/>
        </w:rPr>
        <w:lastRenderedPageBreak/>
        <w:drawing>
          <wp:inline distT="0" distB="0" distL="0" distR="0" wp14:anchorId="77D75120" wp14:editId="61A08231">
            <wp:extent cx="5760720" cy="256540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565400"/>
                    </a:xfrm>
                    <a:prstGeom prst="rect">
                      <a:avLst/>
                    </a:prstGeom>
                  </pic:spPr>
                </pic:pic>
              </a:graphicData>
            </a:graphic>
          </wp:inline>
        </w:drawing>
      </w:r>
    </w:p>
    <w:p w14:paraId="4140A0FB" w14:textId="65AF7036" w:rsidR="00387399" w:rsidRDefault="00387399">
      <w:r>
        <w:t>Zeile 316</w:t>
      </w:r>
    </w:p>
    <w:p w14:paraId="1670B35E" w14:textId="556F7D11" w:rsidR="00891B33" w:rsidRDefault="00891B33">
      <w:r>
        <w:t>User Breakpoint anlegen</w:t>
      </w:r>
    </w:p>
    <w:p w14:paraId="311DE079" w14:textId="39A21C15" w:rsidR="00844550" w:rsidRDefault="00844550">
      <w:r w:rsidRPr="00844550">
        <w:rPr>
          <w:noProof/>
        </w:rPr>
        <w:drawing>
          <wp:inline distT="0" distB="0" distL="0" distR="0" wp14:anchorId="35FE3029" wp14:editId="4087ED29">
            <wp:extent cx="5760720" cy="12179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217930"/>
                    </a:xfrm>
                    <a:prstGeom prst="rect">
                      <a:avLst/>
                    </a:prstGeom>
                  </pic:spPr>
                </pic:pic>
              </a:graphicData>
            </a:graphic>
          </wp:inline>
        </w:drawing>
      </w:r>
    </w:p>
    <w:p w14:paraId="1B1C1178" w14:textId="235426FC" w:rsidR="00844550" w:rsidRDefault="001C7A69">
      <w:r>
        <w:t>Rote Zeilen rechts doppelklicken</w:t>
      </w:r>
    </w:p>
    <w:p w14:paraId="6E685BB9" w14:textId="7E8D31A3" w:rsidR="001C7A69" w:rsidRDefault="00A20480">
      <w:r w:rsidRPr="00A20480">
        <w:rPr>
          <w:noProof/>
        </w:rPr>
        <w:drawing>
          <wp:inline distT="0" distB="0" distL="0" distR="0" wp14:anchorId="2D35F420" wp14:editId="21EC3A81">
            <wp:extent cx="5760720" cy="1462405"/>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462405"/>
                    </a:xfrm>
                    <a:prstGeom prst="rect">
                      <a:avLst/>
                    </a:prstGeom>
                  </pic:spPr>
                </pic:pic>
              </a:graphicData>
            </a:graphic>
          </wp:inline>
        </w:drawing>
      </w:r>
    </w:p>
    <w:p w14:paraId="09B64510" w14:textId="3BD593EE" w:rsidR="00A20480" w:rsidRDefault="00A20480"/>
    <w:p w14:paraId="0B98F6FE" w14:textId="137542B8" w:rsidR="008320BE" w:rsidRDefault="008320BE">
      <w:r>
        <w:t>Falls Fehler</w:t>
      </w:r>
    </w:p>
    <w:p w14:paraId="148D396E" w14:textId="27057AB7" w:rsidR="008320BE" w:rsidRDefault="008320BE">
      <w:r w:rsidRPr="008320BE">
        <w:t xml:space="preserve">Frei verwendbarer </w:t>
      </w:r>
      <w:proofErr w:type="gramStart"/>
      <w:r w:rsidRPr="008320BE">
        <w:t>Bestand  </w:t>
      </w:r>
      <w:r w:rsidRPr="008320BE">
        <w:rPr>
          <w:highlight w:val="yellow"/>
        </w:rPr>
        <w:t>vorh.</w:t>
      </w:r>
      <w:proofErr w:type="gramEnd"/>
      <w:r w:rsidRPr="008320BE">
        <w:t xml:space="preserve"> um 3,566- M : 000000000000501241 unterschritten 2310 231C 1000003415</w:t>
      </w:r>
    </w:p>
    <w:p w14:paraId="29F65A2D" w14:textId="77777777" w:rsidR="008320BE" w:rsidRDefault="008320BE" w:rsidP="008320BE">
      <w:pPr>
        <w:pStyle w:val="StandardWeb"/>
        <w:spacing w:before="0" w:beforeAutospacing="0" w:after="0" w:afterAutospacing="0"/>
        <w:rPr>
          <w:color w:val="333333"/>
          <w:sz w:val="32"/>
          <w:szCs w:val="32"/>
        </w:rPr>
      </w:pPr>
      <w:r>
        <w:rPr>
          <w:color w:val="333333"/>
          <w:sz w:val="32"/>
          <w:szCs w:val="32"/>
        </w:rPr>
        <w:t>Symptom</w:t>
      </w:r>
    </w:p>
    <w:p w14:paraId="6AEE4564"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Nach der Warenbewegungsbuchung zur Lieferung im EWM wird die Änderung mittels QRFC an das ERP geschickt. Dabei kann es unter Umständen zu Fehlermeldungen kommen, die nicht immer kurzfristig lösbar sind. Dann hilft auch die zeitnahe Benachrichtigung des Administrators unter Umständen nichts. Ist das ursprüngliche Problem (Customizing, </w:t>
      </w:r>
      <w:proofErr w:type="gramStart"/>
      <w:r>
        <w:rPr>
          <w:rFonts w:ascii="Arial" w:hAnsi="Arial" w:cs="Arial"/>
          <w:color w:val="333333"/>
          <w:sz w:val="24"/>
          <w:szCs w:val="24"/>
        </w:rPr>
        <w:t>Sperrprobleme,...</w:t>
      </w:r>
      <w:proofErr w:type="gramEnd"/>
      <w:r>
        <w:rPr>
          <w:rFonts w:ascii="Arial" w:hAnsi="Arial" w:cs="Arial"/>
          <w:color w:val="333333"/>
          <w:sz w:val="24"/>
          <w:szCs w:val="24"/>
        </w:rPr>
        <w:t xml:space="preserve">) im ERP dann gelöst, kann die Buchungsperiode im FI bereits geschlossen sein, die durch EWM-Zeitstempel vorgegeben wird. Da diese in der Transaktion SMQ2 nicht änderbar ist, erhalten Sie </w:t>
      </w:r>
      <w:r>
        <w:rPr>
          <w:rFonts w:ascii="Arial" w:hAnsi="Arial" w:cs="Arial"/>
          <w:color w:val="333333"/>
          <w:sz w:val="24"/>
          <w:szCs w:val="24"/>
        </w:rPr>
        <w:lastRenderedPageBreak/>
        <w:t>dann die Fehlermeldung M7053: 'Buchen nur in Perioden &amp;1 und &amp;2 möglich im Buchungskreis &amp;3'.</w:t>
      </w:r>
    </w:p>
    <w:p w14:paraId="51E8ED63" w14:textId="77777777" w:rsidR="008320BE" w:rsidRPr="008320BE" w:rsidRDefault="008320BE" w:rsidP="008320BE">
      <w:pPr>
        <w:pStyle w:val="StandardWeb"/>
        <w:spacing w:before="0" w:beforeAutospacing="0" w:after="0" w:afterAutospacing="0"/>
        <w:rPr>
          <w:color w:val="333333"/>
          <w:sz w:val="32"/>
          <w:szCs w:val="32"/>
          <w:lang w:val="en-US"/>
        </w:rPr>
      </w:pPr>
      <w:proofErr w:type="spellStart"/>
      <w:r w:rsidRPr="008320BE">
        <w:rPr>
          <w:color w:val="333333"/>
          <w:sz w:val="32"/>
          <w:szCs w:val="32"/>
          <w:lang w:val="en-US"/>
        </w:rPr>
        <w:t>Weitere</w:t>
      </w:r>
      <w:proofErr w:type="spellEnd"/>
      <w:r w:rsidRPr="008320BE">
        <w:rPr>
          <w:color w:val="333333"/>
          <w:sz w:val="32"/>
          <w:szCs w:val="32"/>
          <w:lang w:val="en-US"/>
        </w:rPr>
        <w:t xml:space="preserve"> </w:t>
      </w:r>
      <w:proofErr w:type="spellStart"/>
      <w:r w:rsidRPr="008320BE">
        <w:rPr>
          <w:color w:val="333333"/>
          <w:sz w:val="32"/>
          <w:szCs w:val="32"/>
          <w:lang w:val="en-US"/>
        </w:rPr>
        <w:t>Begriffe</w:t>
      </w:r>
      <w:proofErr w:type="spellEnd"/>
    </w:p>
    <w:p w14:paraId="6FE7C3B5" w14:textId="77777777" w:rsidR="008320BE" w:rsidRPr="008320BE" w:rsidRDefault="008320BE" w:rsidP="008320BE">
      <w:pPr>
        <w:pStyle w:val="StandardWeb"/>
        <w:spacing w:before="0" w:beforeAutospacing="0" w:after="0" w:afterAutospacing="0"/>
        <w:rPr>
          <w:rFonts w:ascii="Arial" w:hAnsi="Arial" w:cs="Arial"/>
          <w:color w:val="333333"/>
          <w:sz w:val="24"/>
          <w:szCs w:val="24"/>
          <w:lang w:val="en-US"/>
        </w:rPr>
      </w:pPr>
      <w:r w:rsidRPr="008320BE">
        <w:rPr>
          <w:rFonts w:ascii="Arial" w:hAnsi="Arial" w:cs="Arial"/>
          <w:color w:val="333333"/>
          <w:sz w:val="24"/>
          <w:szCs w:val="24"/>
          <w:lang w:val="en-US"/>
        </w:rPr>
        <w:t xml:space="preserve">M7 053, Extended Warehouse Management System, QRFC, </w:t>
      </w:r>
      <w:proofErr w:type="spellStart"/>
      <w:r w:rsidRPr="008320BE">
        <w:rPr>
          <w:rFonts w:ascii="Arial" w:hAnsi="Arial" w:cs="Arial"/>
          <w:color w:val="333333"/>
          <w:sz w:val="24"/>
          <w:szCs w:val="24"/>
          <w:lang w:val="en-US"/>
        </w:rPr>
        <w:t>ParameterID</w:t>
      </w:r>
      <w:proofErr w:type="spellEnd"/>
      <w:r w:rsidRPr="008320BE">
        <w:rPr>
          <w:rFonts w:ascii="Arial" w:hAnsi="Arial" w:cs="Arial"/>
          <w:color w:val="333333"/>
          <w:sz w:val="24"/>
          <w:szCs w:val="24"/>
          <w:lang w:val="en-US"/>
        </w:rPr>
        <w:t>, FGV004, FGV 004, LIKP-WADAT_IST, RFC-User, /SPE/GOODSMVT_CREATE, /SPE/INB_DELIVERY_CONFIRM_DEC, BAPI_OUTB_DELIVERY_CONFIRM_DEC, BAPI_OUTB_DELIVERY_CHANGE</w:t>
      </w:r>
    </w:p>
    <w:p w14:paraId="294BE14E" w14:textId="77777777" w:rsidR="008320BE" w:rsidRDefault="008320BE" w:rsidP="008320BE">
      <w:pPr>
        <w:pStyle w:val="StandardWeb"/>
        <w:spacing w:before="0" w:beforeAutospacing="0" w:after="0" w:afterAutospacing="0"/>
        <w:rPr>
          <w:color w:val="333333"/>
          <w:sz w:val="32"/>
          <w:szCs w:val="32"/>
        </w:rPr>
      </w:pPr>
      <w:r>
        <w:rPr>
          <w:color w:val="333333"/>
          <w:sz w:val="32"/>
          <w:szCs w:val="32"/>
        </w:rPr>
        <w:t>Ursache und Voraussetzungen</w:t>
      </w:r>
    </w:p>
    <w:p w14:paraId="5F0F2C33"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Da die SMQ2-Einträge im Standard nicht änderbar sind, suchen Sie eine modifikationsfreie Möglichkeit, auch ohne die Eröffnung einer neuen SAP-Meldung die Queue zu einem anderen Zeitpunkt im ERP </w:t>
      </w:r>
      <w:proofErr w:type="spellStart"/>
      <w:r>
        <w:rPr>
          <w:rFonts w:ascii="Arial" w:hAnsi="Arial" w:cs="Arial"/>
          <w:color w:val="333333"/>
          <w:sz w:val="24"/>
          <w:szCs w:val="24"/>
        </w:rPr>
        <w:t>durchzubuchen</w:t>
      </w:r>
      <w:proofErr w:type="spellEnd"/>
      <w:r>
        <w:rPr>
          <w:rFonts w:ascii="Arial" w:hAnsi="Arial" w:cs="Arial"/>
          <w:color w:val="333333"/>
          <w:sz w:val="24"/>
          <w:szCs w:val="24"/>
        </w:rPr>
        <w:t>.</w:t>
      </w:r>
    </w:p>
    <w:p w14:paraId="641F8993" w14:textId="77777777" w:rsidR="008320BE" w:rsidRDefault="008320BE" w:rsidP="008320BE">
      <w:pPr>
        <w:pStyle w:val="StandardWeb"/>
        <w:spacing w:before="0" w:beforeAutospacing="0" w:after="0" w:afterAutospacing="0"/>
        <w:rPr>
          <w:color w:val="333333"/>
          <w:sz w:val="32"/>
          <w:szCs w:val="32"/>
        </w:rPr>
      </w:pPr>
      <w:r>
        <w:rPr>
          <w:color w:val="333333"/>
          <w:sz w:val="32"/>
          <w:szCs w:val="32"/>
        </w:rPr>
        <w:t>Lösung</w:t>
      </w:r>
    </w:p>
    <w:p w14:paraId="28EDBF92"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Bitte implementieren Sie die nachfolgende Korrektur. Beachten Sie </w:t>
      </w:r>
      <w:proofErr w:type="gramStart"/>
      <w:r>
        <w:rPr>
          <w:rFonts w:ascii="Arial" w:hAnsi="Arial" w:cs="Arial"/>
          <w:color w:val="333333"/>
          <w:sz w:val="24"/>
          <w:szCs w:val="24"/>
        </w:rPr>
        <w:t>die manuellen Vorarbeit</w:t>
      </w:r>
      <w:proofErr w:type="gramEnd"/>
      <w:r>
        <w:rPr>
          <w:rFonts w:ascii="Arial" w:hAnsi="Arial" w:cs="Arial"/>
          <w:color w:val="333333"/>
          <w:sz w:val="24"/>
          <w:szCs w:val="24"/>
        </w:rPr>
        <w:t>.</w:t>
      </w:r>
    </w:p>
    <w:p w14:paraId="43DAFE7C"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Wenn Sie die hängende Queue-Einträge mit der Meldung M7053, ohne Debugging korrigieren möchten, müssen Sie den Benutzerparameter 'DLV_POSTING_DATE' einschalten.</w:t>
      </w:r>
    </w:p>
    <w:p w14:paraId="4361A899"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Dafür gibt es folgende Möglichkeiten:</w:t>
      </w:r>
    </w:p>
    <w:p w14:paraId="148DCF59"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Rufen Sie dazu die Transaktion SU01 auf und ergänzen Sie die Stammdaten des EWM QRFC-Users, mit dem Benutzerparameter </w:t>
      </w:r>
      <w:bookmarkStart w:id="1" w:name="_Hlk32504773"/>
      <w:r>
        <w:rPr>
          <w:rFonts w:ascii="Arial" w:hAnsi="Arial" w:cs="Arial"/>
          <w:color w:val="333333"/>
          <w:sz w:val="24"/>
          <w:szCs w:val="24"/>
        </w:rPr>
        <w:t>'DLV_POSTING_DATE'</w:t>
      </w:r>
      <w:bookmarkEnd w:id="1"/>
      <w:r>
        <w:rPr>
          <w:rFonts w:ascii="Arial" w:hAnsi="Arial" w:cs="Arial"/>
          <w:color w:val="333333"/>
          <w:sz w:val="24"/>
          <w:szCs w:val="24"/>
        </w:rPr>
        <w:t xml:space="preserve">. Setzen Sie zum Einschalten diesen Wert auf 'X' oder ein </w:t>
      </w:r>
      <w:proofErr w:type="gramStart"/>
      <w:r>
        <w:rPr>
          <w:rFonts w:ascii="Arial" w:hAnsi="Arial" w:cs="Arial"/>
          <w:color w:val="333333"/>
          <w:sz w:val="24"/>
          <w:szCs w:val="24"/>
        </w:rPr>
        <w:t>8 stelliges</w:t>
      </w:r>
      <w:proofErr w:type="gramEnd"/>
      <w:r>
        <w:rPr>
          <w:rFonts w:ascii="Arial" w:hAnsi="Arial" w:cs="Arial"/>
          <w:color w:val="333333"/>
          <w:sz w:val="24"/>
          <w:szCs w:val="24"/>
        </w:rPr>
        <w:t xml:space="preserve"> Buchungsdatum (JJJJMMTT). Dieser User wird beim Ausführen in der SMQ2 mit F8 verwendet.</w:t>
      </w:r>
    </w:p>
    <w:p w14:paraId="1F58540A"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Über den Menüpunkt "System -&gt; Benutzervorgaben -&gt; Eigene Daten" (SU3) können die betroffenen Benutzer den Parameter auch selbst pflegen. Um diesen allerdings nutzen zu können, muss der QRFC-User ein Dialoguser sein. Weiterhin gilt die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nur beim Debugging der EWM-Queue (F8).</w:t>
      </w:r>
    </w:p>
    <w:p w14:paraId="1A9CBAC8"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color w:val="333333"/>
          <w:sz w:val="24"/>
          <w:szCs w:val="24"/>
        </w:rPr>
        <w:t xml:space="preserve">Der gesetzte Benutzerparameter führt erst bei der zweiten Buchung in der Transaktion SMQ2 zum tatsächlichen Buchen mit dem Datum gemäß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Wenn Sie dabei zumindest einmal die Fehlermeldung M7053 bekommen, wird in der Tabelle /SPE/COMM_DATA ein Eintrag erzeugt. Dieser wird dann bei der eigentlichen Korrekturbuchung wieder gelöscht. Sollten Sie ein ungültiges Datum für den Benutzer hinterlegt haben, erhalten Sie z. B. die Fehlermeldung FGV004. Die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muss in der Form 'JJJJMMTT' oder für das aktuelle Tagesdatum 'X' hinterlegt werden (Z. B. für 2. Januar 2013: 20130102).</w:t>
      </w:r>
    </w:p>
    <w:p w14:paraId="09B65883" w14:textId="77777777" w:rsidR="008320BE" w:rsidRDefault="008320BE" w:rsidP="008320BE">
      <w:pPr>
        <w:pStyle w:val="StandardWeb"/>
        <w:spacing w:before="0" w:beforeAutospacing="0" w:after="0" w:afterAutospacing="0"/>
        <w:rPr>
          <w:rFonts w:ascii="Arial" w:hAnsi="Arial" w:cs="Arial"/>
          <w:color w:val="333333"/>
          <w:sz w:val="24"/>
          <w:szCs w:val="24"/>
        </w:rPr>
      </w:pPr>
      <w:r>
        <w:rPr>
          <w:rFonts w:ascii="Arial" w:hAnsi="Arial" w:cs="Arial"/>
          <w:b/>
          <w:bCs/>
          <w:color w:val="333333"/>
          <w:sz w:val="24"/>
          <w:szCs w:val="24"/>
        </w:rPr>
        <w:t>ANMERKUNGEN:</w:t>
      </w:r>
    </w:p>
    <w:p w14:paraId="336E4280" w14:textId="77777777" w:rsidR="008320BE" w:rsidRDefault="008320BE" w:rsidP="008320BE">
      <w:pPr>
        <w:numPr>
          <w:ilvl w:val="0"/>
          <w:numId w:val="1"/>
        </w:numPr>
        <w:spacing w:after="0" w:line="240" w:lineRule="auto"/>
        <w:ind w:left="540"/>
        <w:textAlignment w:val="center"/>
        <w:rPr>
          <w:rFonts w:ascii="Calibri" w:hAnsi="Calibri" w:cs="Calibri"/>
          <w:color w:val="333333"/>
        </w:rPr>
      </w:pPr>
      <w:r>
        <w:rPr>
          <w:rFonts w:ascii="Arial" w:hAnsi="Arial" w:cs="Arial"/>
          <w:color w:val="333333"/>
          <w:sz w:val="24"/>
          <w:szCs w:val="24"/>
        </w:rPr>
        <w:t xml:space="preserve">Sollten Sie sich dafür entscheiden, den EWM-QRFC-User mit der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auszustatten, wird empfohlen, dies nach der Korrekturbuchung wieder rückgängig zu machen. Die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des QRFC-Users wird verwendet, wenn die Queue mit F6 ('LUW ausführen') gebucht wird.</w:t>
      </w:r>
    </w:p>
    <w:p w14:paraId="27FA0916" w14:textId="77777777" w:rsidR="008320BE" w:rsidRDefault="008320BE" w:rsidP="008320BE">
      <w:pPr>
        <w:numPr>
          <w:ilvl w:val="0"/>
          <w:numId w:val="1"/>
        </w:numPr>
        <w:spacing w:after="0" w:line="240" w:lineRule="auto"/>
        <w:ind w:left="540"/>
        <w:textAlignment w:val="center"/>
        <w:rPr>
          <w:color w:val="333333"/>
        </w:rPr>
      </w:pPr>
      <w:r>
        <w:rPr>
          <w:rFonts w:ascii="Arial" w:hAnsi="Arial" w:cs="Arial"/>
          <w:color w:val="333333"/>
          <w:sz w:val="24"/>
          <w:szCs w:val="24"/>
        </w:rPr>
        <w:t xml:space="preserve">Sollte der EWM-QRFC-User ein Dialogbenutzer (SU01) sein, können Sie auch für jeden anderen User (z.B. Administrator) die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pflegen. Diese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des wird dann verwendet, wenn die Queue mit F8 ('LUW debuggen') gebucht wird.</w:t>
      </w:r>
    </w:p>
    <w:p w14:paraId="3E3B49A3" w14:textId="77777777" w:rsidR="008320BE" w:rsidRDefault="008320BE" w:rsidP="008320BE">
      <w:pPr>
        <w:numPr>
          <w:ilvl w:val="0"/>
          <w:numId w:val="1"/>
        </w:numPr>
        <w:spacing w:after="0" w:line="240" w:lineRule="auto"/>
        <w:ind w:left="540"/>
        <w:textAlignment w:val="center"/>
        <w:rPr>
          <w:color w:val="333333"/>
        </w:rPr>
      </w:pPr>
      <w:r>
        <w:rPr>
          <w:rFonts w:ascii="Arial" w:hAnsi="Arial" w:cs="Arial"/>
          <w:color w:val="333333"/>
          <w:sz w:val="24"/>
          <w:szCs w:val="24"/>
        </w:rPr>
        <w:t xml:space="preserve">Bei der Korrekturbuchung mit der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wird das Feld MKPF-MKTXT mit dem Text PARAMETER_ID_SET_ gefolgt vom Datum aus der </w:t>
      </w:r>
      <w:proofErr w:type="spellStart"/>
      <w:r>
        <w:rPr>
          <w:rFonts w:ascii="Arial" w:hAnsi="Arial" w:cs="Arial"/>
          <w:color w:val="333333"/>
          <w:sz w:val="24"/>
          <w:szCs w:val="24"/>
        </w:rPr>
        <w:t>ParameterID</w:t>
      </w:r>
      <w:proofErr w:type="spellEnd"/>
      <w:r>
        <w:rPr>
          <w:rFonts w:ascii="Arial" w:hAnsi="Arial" w:cs="Arial"/>
          <w:color w:val="333333"/>
          <w:sz w:val="24"/>
          <w:szCs w:val="24"/>
        </w:rPr>
        <w:t xml:space="preserve"> gefüllt.</w:t>
      </w:r>
    </w:p>
    <w:p w14:paraId="0384D859" w14:textId="77777777" w:rsidR="008320BE" w:rsidRDefault="008320BE" w:rsidP="008320BE">
      <w:pPr>
        <w:pStyle w:val="StandardWeb"/>
        <w:spacing w:before="0" w:beforeAutospacing="0" w:after="0" w:afterAutospacing="0"/>
      </w:pPr>
      <w:r>
        <w:t> </w:t>
      </w:r>
    </w:p>
    <w:p w14:paraId="1A6C718D" w14:textId="79D803F1" w:rsidR="008320BE" w:rsidRDefault="008320BE" w:rsidP="008320BE">
      <w:pPr>
        <w:pStyle w:val="StandardWeb"/>
        <w:rPr>
          <w:rStyle w:val="HTMLZitat"/>
          <w:color w:val="595959"/>
          <w:sz w:val="18"/>
          <w:szCs w:val="18"/>
        </w:rPr>
      </w:pPr>
      <w:r>
        <w:rPr>
          <w:rStyle w:val="HTMLZitat"/>
          <w:color w:val="595959"/>
          <w:sz w:val="18"/>
          <w:szCs w:val="18"/>
        </w:rPr>
        <w:t>Aus &lt;</w:t>
      </w:r>
      <w:hyperlink r:id="rId15" w:anchor="/notes/1780263" w:history="1">
        <w:r>
          <w:rPr>
            <w:rStyle w:val="Hyperlink"/>
            <w:i/>
            <w:iCs/>
            <w:sz w:val="18"/>
            <w:szCs w:val="18"/>
          </w:rPr>
          <w:t>https://launchpad.support.sap.com/#/notes/1780263</w:t>
        </w:r>
      </w:hyperlink>
      <w:r>
        <w:rPr>
          <w:rStyle w:val="HTMLZitat"/>
          <w:color w:val="595959"/>
          <w:sz w:val="18"/>
          <w:szCs w:val="18"/>
        </w:rPr>
        <w:t xml:space="preserve">&gt; </w:t>
      </w:r>
    </w:p>
    <w:p w14:paraId="0C5F8F85" w14:textId="5B510AE3" w:rsidR="002D6E26" w:rsidRDefault="002D6E26" w:rsidP="008320BE">
      <w:pPr>
        <w:pStyle w:val="StandardWeb"/>
      </w:pPr>
      <w:proofErr w:type="spellStart"/>
      <w:r>
        <w:lastRenderedPageBreak/>
        <w:t>Email</w:t>
      </w:r>
      <w:proofErr w:type="spellEnd"/>
      <w:r>
        <w:t xml:space="preserve"> an Sandra:</w:t>
      </w:r>
    </w:p>
    <w:p w14:paraId="27623C0E" w14:textId="13FC1F25" w:rsidR="002D6E26" w:rsidRDefault="002D6E26" w:rsidP="002D6E26">
      <w:bookmarkStart w:id="2" w:name="_Hlk32508720"/>
      <w:r>
        <w:t>Hallo Sandra,</w:t>
      </w:r>
    </w:p>
    <w:p w14:paraId="7EA6B4CE" w14:textId="77777777" w:rsidR="002D6E26" w:rsidRDefault="002D6E26" w:rsidP="002D6E26">
      <w:pPr>
        <w:rPr>
          <w:rFonts w:ascii="Arial" w:hAnsi="Arial" w:cs="Arial"/>
          <w:color w:val="333333"/>
          <w:sz w:val="24"/>
          <w:szCs w:val="24"/>
        </w:rPr>
      </w:pPr>
      <w:r>
        <w:t xml:space="preserve">für den Userparameter für den USER RFC_PROSES den </w:t>
      </w:r>
      <w:r>
        <w:rPr>
          <w:rFonts w:ascii="Arial" w:hAnsi="Arial" w:cs="Arial"/>
          <w:color w:val="333333"/>
          <w:sz w:val="24"/>
          <w:szCs w:val="24"/>
        </w:rPr>
        <w:t>'DLV_POSTING_DATE' auf 20200128.</w:t>
      </w:r>
    </w:p>
    <w:p w14:paraId="4E6696CA" w14:textId="77777777" w:rsidR="002D6E26" w:rsidRDefault="002D6E26" w:rsidP="002D6E26">
      <w:pPr>
        <w:rPr>
          <w:rFonts w:ascii="Arial" w:hAnsi="Arial" w:cs="Arial"/>
          <w:color w:val="333333"/>
          <w:sz w:val="24"/>
          <w:szCs w:val="24"/>
        </w:rPr>
      </w:pPr>
      <w:r>
        <w:rPr>
          <w:rFonts w:ascii="Arial" w:hAnsi="Arial" w:cs="Arial"/>
          <w:color w:val="333333"/>
          <w:sz w:val="24"/>
          <w:szCs w:val="24"/>
        </w:rPr>
        <w:t>Danke,</w:t>
      </w:r>
    </w:p>
    <w:p w14:paraId="18DC6044" w14:textId="77777777" w:rsidR="002D6E26" w:rsidRDefault="002D6E26" w:rsidP="002D6E26">
      <w:pPr>
        <w:rPr>
          <w:rFonts w:ascii="Arial" w:hAnsi="Arial" w:cs="Arial"/>
          <w:color w:val="333333"/>
          <w:sz w:val="24"/>
          <w:szCs w:val="24"/>
        </w:rPr>
      </w:pPr>
      <w:r>
        <w:rPr>
          <w:rFonts w:ascii="Arial" w:hAnsi="Arial" w:cs="Arial"/>
          <w:color w:val="333333"/>
          <w:sz w:val="24"/>
          <w:szCs w:val="24"/>
        </w:rPr>
        <w:t>Werner</w:t>
      </w:r>
    </w:p>
    <w:p w14:paraId="5965CA3F" w14:textId="77777777" w:rsidR="002D6E26" w:rsidRDefault="002D6E26" w:rsidP="002D6E26">
      <w:pPr>
        <w:rPr>
          <w:rFonts w:ascii="Arial" w:hAnsi="Arial" w:cs="Arial"/>
          <w:color w:val="333333"/>
          <w:sz w:val="24"/>
          <w:szCs w:val="24"/>
        </w:rPr>
      </w:pPr>
      <w:r>
        <w:rPr>
          <w:rFonts w:ascii="Arial" w:hAnsi="Arial" w:cs="Arial"/>
          <w:color w:val="333333"/>
          <w:sz w:val="24"/>
          <w:szCs w:val="24"/>
        </w:rPr>
        <w:t>-7533</w:t>
      </w:r>
    </w:p>
    <w:p w14:paraId="4F1B8459" w14:textId="1B9F5D40" w:rsidR="002D6E26" w:rsidRDefault="002D6E26" w:rsidP="002D6E26">
      <w:r>
        <w:rPr>
          <w:rFonts w:ascii="Arial" w:hAnsi="Arial" w:cs="Arial"/>
          <w:color w:val="333333"/>
          <w:sz w:val="24"/>
          <w:szCs w:val="24"/>
        </w:rPr>
        <w:t>P.S. Gib Bescheid, wenn gemacht</w:t>
      </w:r>
    </w:p>
    <w:bookmarkEnd w:id="2"/>
    <w:p w14:paraId="5EC1F12A" w14:textId="2628B8FB" w:rsidR="002D6E26" w:rsidRDefault="002D6E26" w:rsidP="008320BE">
      <w:pPr>
        <w:pStyle w:val="StandardWeb"/>
      </w:pPr>
      <w:r w:rsidRPr="002D6E26">
        <w:rPr>
          <w:noProof/>
        </w:rPr>
        <w:drawing>
          <wp:inline distT="0" distB="0" distL="0" distR="0" wp14:anchorId="034D4A4E" wp14:editId="42DAB4A6">
            <wp:extent cx="5760720" cy="93853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938530"/>
                    </a:xfrm>
                    <a:prstGeom prst="rect">
                      <a:avLst/>
                    </a:prstGeom>
                  </pic:spPr>
                </pic:pic>
              </a:graphicData>
            </a:graphic>
          </wp:inline>
        </w:drawing>
      </w:r>
    </w:p>
    <w:p w14:paraId="7E0491B6" w14:textId="77777777" w:rsidR="002D6E26" w:rsidRDefault="002D6E26" w:rsidP="008320BE">
      <w:pPr>
        <w:pStyle w:val="StandardWeb"/>
      </w:pPr>
    </w:p>
    <w:p w14:paraId="4D4CEFEF" w14:textId="77777777" w:rsidR="008320BE" w:rsidRDefault="008320BE" w:rsidP="008320BE">
      <w:pPr>
        <w:rPr>
          <w:rFonts w:ascii="Segoe UI" w:hAnsi="Segoe UI" w:cs="Segoe UI"/>
          <w:color w:val="000000"/>
          <w:sz w:val="20"/>
          <w:szCs w:val="20"/>
        </w:rPr>
      </w:pPr>
    </w:p>
    <w:p w14:paraId="18418E5B" w14:textId="77777777" w:rsidR="008320BE" w:rsidRDefault="008320BE"/>
    <w:sectPr w:rsidR="008320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7033D"/>
    <w:multiLevelType w:val="multilevel"/>
    <w:tmpl w:val="D806F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4C"/>
    <w:rsid w:val="001C7A69"/>
    <w:rsid w:val="002D6E26"/>
    <w:rsid w:val="00387399"/>
    <w:rsid w:val="004A4460"/>
    <w:rsid w:val="004F6526"/>
    <w:rsid w:val="006749AC"/>
    <w:rsid w:val="00724628"/>
    <w:rsid w:val="00740FA8"/>
    <w:rsid w:val="008320BE"/>
    <w:rsid w:val="00844550"/>
    <w:rsid w:val="00891B33"/>
    <w:rsid w:val="00A20480"/>
    <w:rsid w:val="00C607F5"/>
    <w:rsid w:val="00D52EDE"/>
    <w:rsid w:val="00E6274C"/>
    <w:rsid w:val="00F40709"/>
    <w:rsid w:val="00F92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E379"/>
  <w15:chartTrackingRefBased/>
  <w15:docId w15:val="{25CE91DB-FAED-420A-B711-A779DAF5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20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20BE"/>
    <w:rPr>
      <w:rFonts w:ascii="Segoe UI" w:hAnsi="Segoe UI" w:cs="Segoe UI"/>
      <w:sz w:val="18"/>
      <w:szCs w:val="18"/>
    </w:rPr>
  </w:style>
  <w:style w:type="character" w:styleId="Hyperlink">
    <w:name w:val="Hyperlink"/>
    <w:basedOn w:val="Absatz-Standardschriftart"/>
    <w:uiPriority w:val="99"/>
    <w:semiHidden/>
    <w:unhideWhenUsed/>
    <w:rsid w:val="008320BE"/>
    <w:rPr>
      <w:color w:val="0563C1"/>
      <w:u w:val="single"/>
    </w:rPr>
  </w:style>
  <w:style w:type="paragraph" w:styleId="StandardWeb">
    <w:name w:val="Normal (Web)"/>
    <w:basedOn w:val="Standard"/>
    <w:uiPriority w:val="99"/>
    <w:semiHidden/>
    <w:unhideWhenUsed/>
    <w:rsid w:val="008320BE"/>
    <w:pPr>
      <w:spacing w:before="100" w:beforeAutospacing="1" w:after="100" w:afterAutospacing="1" w:line="240" w:lineRule="auto"/>
    </w:pPr>
    <w:rPr>
      <w:rFonts w:ascii="Calibri" w:hAnsi="Calibri" w:cs="Calibri"/>
      <w:lang w:eastAsia="de-DE"/>
    </w:rPr>
  </w:style>
  <w:style w:type="character" w:styleId="HTMLZitat">
    <w:name w:val="HTML Cite"/>
    <w:basedOn w:val="Absatz-Standardschriftart"/>
    <w:uiPriority w:val="99"/>
    <w:semiHidden/>
    <w:unhideWhenUsed/>
    <w:rsid w:val="008320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7839">
      <w:bodyDiv w:val="1"/>
      <w:marLeft w:val="0"/>
      <w:marRight w:val="0"/>
      <w:marTop w:val="0"/>
      <w:marBottom w:val="0"/>
      <w:divBdr>
        <w:top w:val="none" w:sz="0" w:space="0" w:color="auto"/>
        <w:left w:val="none" w:sz="0" w:space="0" w:color="auto"/>
        <w:bottom w:val="none" w:sz="0" w:space="0" w:color="auto"/>
        <w:right w:val="none" w:sz="0" w:space="0" w:color="auto"/>
      </w:divBdr>
    </w:div>
    <w:div w:id="2018848024">
      <w:bodyDiv w:val="1"/>
      <w:marLeft w:val="0"/>
      <w:marRight w:val="0"/>
      <w:marTop w:val="0"/>
      <w:marBottom w:val="0"/>
      <w:divBdr>
        <w:top w:val="none" w:sz="0" w:space="0" w:color="auto"/>
        <w:left w:val="none" w:sz="0" w:space="0" w:color="auto"/>
        <w:bottom w:val="none" w:sz="0" w:space="0" w:color="auto"/>
        <w:right w:val="none" w:sz="0" w:space="0" w:color="auto"/>
      </w:divBdr>
    </w:div>
    <w:div w:id="20978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launchpad.support.sap.com/"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5A7A272EFE234481C58171D991FE93" ma:contentTypeVersion="13" ma:contentTypeDescription="Ein neues Dokument erstellen." ma:contentTypeScope="" ma:versionID="9c8be4890c14a13bfcaa243b5d9fdca0">
  <xsd:schema xmlns:xsd="http://www.w3.org/2001/XMLSchema" xmlns:xs="http://www.w3.org/2001/XMLSchema" xmlns:p="http://schemas.microsoft.com/office/2006/metadata/properties" xmlns:ns3="cf01c2b0-b8c1-4fa9-a79f-ba42c39a2c4d" xmlns:ns4="0050e242-2ddc-4d66-8637-a19e03b2a396" targetNamespace="http://schemas.microsoft.com/office/2006/metadata/properties" ma:root="true" ma:fieldsID="c31ea4ed18617674cf9be26f873bd9a2" ns3:_="" ns4:_="">
    <xsd:import namespace="cf01c2b0-b8c1-4fa9-a79f-ba42c39a2c4d"/>
    <xsd:import namespace="0050e242-2ddc-4d66-8637-a19e03b2a3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1c2b0-b8c1-4fa9-a79f-ba42c39a2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e242-2ddc-4d66-8637-a19e03b2a396"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5BF0-3E43-4A63-A697-5E41F277F8E2}">
  <ds:schemaRefs>
    <ds:schemaRef ds:uri="http://purl.org/dc/terms/"/>
    <ds:schemaRef ds:uri="http://schemas.microsoft.com/office/2006/documentManagement/types"/>
    <ds:schemaRef ds:uri="0050e242-2ddc-4d66-8637-a19e03b2a39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f01c2b0-b8c1-4fa9-a79f-ba42c39a2c4d"/>
    <ds:schemaRef ds:uri="http://www.w3.org/XML/1998/namespace"/>
    <ds:schemaRef ds:uri="http://purl.org/dc/dcmitype/"/>
  </ds:schemaRefs>
</ds:datastoreItem>
</file>

<file path=customXml/itemProps2.xml><?xml version="1.0" encoding="utf-8"?>
<ds:datastoreItem xmlns:ds="http://schemas.openxmlformats.org/officeDocument/2006/customXml" ds:itemID="{DFE6219B-53E7-4F3E-9AE3-3CD038F5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1c2b0-b8c1-4fa9-a79f-ba42c39a2c4d"/>
    <ds:schemaRef ds:uri="0050e242-2ddc-4d66-8637-a19e03b2a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EFEE-8917-432B-BA35-0F90F169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Scholz</dc:creator>
  <cp:keywords/>
  <dc:description/>
  <cp:lastModifiedBy>Werner Becker</cp:lastModifiedBy>
  <cp:revision>2</cp:revision>
  <dcterms:created xsi:type="dcterms:W3CDTF">2021-02-15T11:26:00Z</dcterms:created>
  <dcterms:modified xsi:type="dcterms:W3CDTF">2021-02-15T11:26:00Z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0x0101001C5A7A272EFE234481C58171D991FE93</vt:lpwstr>
  </property>
</Properties>
</file>