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A37" w:rsidRPr="004C4542" w:rsidRDefault="004C4542" w:rsidP="004C4542">
      <w:pPr>
        <w:jc w:val="center"/>
        <w:rPr>
          <w:u w:val="single"/>
          <w:lang w:val="en-US"/>
        </w:rPr>
      </w:pPr>
      <w:r w:rsidRPr="004C4542">
        <w:rPr>
          <w:u w:val="single"/>
          <w:lang w:val="en-US"/>
        </w:rPr>
        <w:t xml:space="preserve">Draft Solution: </w:t>
      </w:r>
      <w:proofErr w:type="spellStart"/>
      <w:r w:rsidRPr="004C4542">
        <w:rPr>
          <w:u w:val="single"/>
          <w:lang w:val="en-US"/>
        </w:rPr>
        <w:t>Mastercoil</w:t>
      </w:r>
      <w:proofErr w:type="spellEnd"/>
    </w:p>
    <w:p w:rsidR="004C4542" w:rsidRDefault="004C4542" w:rsidP="00AB2A37">
      <w:pPr>
        <w:rPr>
          <w:lang w:val="en-US"/>
        </w:rPr>
      </w:pPr>
    </w:p>
    <w:p w:rsidR="00AB2A37" w:rsidRDefault="00AB2A37" w:rsidP="00AB2A37">
      <w:pPr>
        <w:rPr>
          <w:lang w:val="en-US"/>
        </w:rPr>
      </w:pPr>
      <w:r>
        <w:rPr>
          <w:lang w:val="en-US"/>
        </w:rPr>
        <w:t xml:space="preserve">It´s a standard SAP solution that cover the main part of the request, but not the automatic creation of the Supplier Schedule Agreement </w:t>
      </w:r>
      <w:proofErr w:type="gramStart"/>
      <w:r>
        <w:rPr>
          <w:lang w:val="en-US"/>
        </w:rPr>
        <w:t>( collective</w:t>
      </w:r>
      <w:proofErr w:type="gramEnd"/>
      <w:r>
        <w:rPr>
          <w:lang w:val="en-US"/>
        </w:rPr>
        <w:t xml:space="preserve"> ). </w:t>
      </w:r>
    </w:p>
    <w:p w:rsidR="00AB2A37" w:rsidRDefault="00AB2A37" w:rsidP="00AB2A37">
      <w:pPr>
        <w:rPr>
          <w:lang w:val="en-US"/>
        </w:rPr>
      </w:pPr>
    </w:p>
    <w:p w:rsidR="00AB2A37" w:rsidRDefault="00AB2A37" w:rsidP="00AB2A37">
      <w:pPr>
        <w:rPr>
          <w:lang w:val="en-US"/>
        </w:rPr>
      </w:pPr>
      <w:r>
        <w:rPr>
          <w:lang w:val="en-US"/>
        </w:rPr>
        <w:t xml:space="preserve">Requirements: </w:t>
      </w:r>
    </w:p>
    <w:p w:rsidR="00AB2A37" w:rsidRDefault="00AB2A37" w:rsidP="00AB2A37">
      <w:pPr>
        <w:pStyle w:val="Listenabsatz"/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Create a material (with MM</w:t>
      </w:r>
      <w:proofErr w:type="gramStart"/>
      <w:r>
        <w:rPr>
          <w:rFonts w:eastAsia="Times New Roman"/>
          <w:lang w:val="en-US"/>
        </w:rPr>
        <w:t>01 )</w:t>
      </w:r>
      <w:proofErr w:type="gramEnd"/>
      <w:r>
        <w:rPr>
          <w:rFonts w:eastAsia="Times New Roman"/>
          <w:lang w:val="en-US"/>
        </w:rPr>
        <w:t>, Material Type: PROD (not available now in IEQ/IEP )</w:t>
      </w:r>
    </w:p>
    <w:p w:rsidR="00AB2A37" w:rsidRDefault="00AB2A37" w:rsidP="00AB2A37">
      <w:pPr>
        <w:pStyle w:val="Listenabsatz"/>
        <w:ind w:left="1440"/>
        <w:rPr>
          <w:lang w:val="en-US"/>
        </w:rPr>
      </w:pPr>
    </w:p>
    <w:p w:rsidR="00AB2A37" w:rsidRDefault="00AB2A37" w:rsidP="00AB2A37">
      <w:pPr>
        <w:pStyle w:val="Listenabsatz"/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Assign all relevant materials to this group using transactions MC85</w:t>
      </w:r>
      <w:r w:rsidR="004C4542">
        <w:rPr>
          <w:rFonts w:eastAsia="Times New Roman"/>
          <w:lang w:val="en-US"/>
        </w:rPr>
        <w:t xml:space="preserve"> Product Group</w:t>
      </w:r>
      <w:r>
        <w:rPr>
          <w:rFonts w:eastAsia="Times New Roman"/>
          <w:lang w:val="en-US"/>
        </w:rPr>
        <w:t>:</w:t>
      </w:r>
    </w:p>
    <w:p w:rsidR="00AB2A37" w:rsidRDefault="00AB2A37" w:rsidP="00AB2A37">
      <w:pPr>
        <w:rPr>
          <w:lang w:val="en-US"/>
        </w:rPr>
      </w:pPr>
    </w:p>
    <w:p w:rsidR="00AB2A37" w:rsidRDefault="00AB2A37" w:rsidP="00AB2A37">
      <w:pPr>
        <w:ind w:left="720" w:firstLine="720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268403" cy="2203879"/>
            <wp:effectExtent l="0" t="0" r="8890" b="6350"/>
            <wp:docPr id="5" name="Grafik 5" descr="cid:image001.png@01D6FFDA.B4617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FFDA.B4617E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117" cy="221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37" w:rsidRDefault="00AB2A37" w:rsidP="00AB2A37">
      <w:pPr>
        <w:rPr>
          <w:lang w:val="en-US"/>
        </w:rPr>
      </w:pPr>
    </w:p>
    <w:p w:rsidR="00AB2A37" w:rsidRDefault="00AB2A37" w:rsidP="00AB2A37">
      <w:pPr>
        <w:pStyle w:val="Listenabsatz"/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Go to MD04 and run it with anyone of the materials listed before, then select “Product Group” tab:</w:t>
      </w:r>
    </w:p>
    <w:p w:rsidR="00AB2A37" w:rsidRDefault="00AB2A37" w:rsidP="00AB2A37">
      <w:pPr>
        <w:pStyle w:val="Listenabsatz"/>
        <w:ind w:left="1440"/>
        <w:rPr>
          <w:lang w:val="en-US"/>
        </w:rPr>
      </w:pPr>
    </w:p>
    <w:p w:rsidR="00AB2A37" w:rsidRDefault="00AB2A37" w:rsidP="00AB2A37">
      <w:pPr>
        <w:pStyle w:val="Listenabsatz"/>
        <w:ind w:left="1440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261665" cy="2431896"/>
            <wp:effectExtent l="0" t="0" r="0" b="6985"/>
            <wp:docPr id="4" name="Grafik 4" descr="cid:image002.png@01D6FFDB.6AF1C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6FFDB.6AF1CA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75" cy="244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37" w:rsidRDefault="00AB2A37" w:rsidP="00AB2A37">
      <w:pPr>
        <w:rPr>
          <w:lang w:val="en-US"/>
        </w:rPr>
      </w:pPr>
    </w:p>
    <w:p w:rsidR="00AB2A37" w:rsidRDefault="00AB2A37" w:rsidP="00AB2A37">
      <w:pPr>
        <w:pStyle w:val="Listenabsatz"/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In this view you have all elements available in the MD04 for each single material, assigned to the Product Group, listed all together: starting from each single stock, and then all MRP element list ordered by date.</w:t>
      </w:r>
    </w:p>
    <w:p w:rsidR="00AB2A37" w:rsidRDefault="00AB2A37" w:rsidP="00AB2A37">
      <w:pPr>
        <w:pStyle w:val="Listenabsatz"/>
        <w:ind w:left="1440"/>
        <w:rPr>
          <w:lang w:val="en-US"/>
        </w:rPr>
      </w:pPr>
    </w:p>
    <w:p w:rsidR="00AB2A37" w:rsidRDefault="00AB2A37" w:rsidP="00AB2A37">
      <w:pPr>
        <w:pStyle w:val="Listenabsatz"/>
        <w:ind w:left="1440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275940" cy="2241344"/>
            <wp:effectExtent l="0" t="0" r="1270" b="6985"/>
            <wp:docPr id="3" name="Grafik 3" descr="cid:image003.png@01D6FFDB.DC33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3.png@01D6FFDB.DC3304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556" cy="224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37" w:rsidRDefault="00AB2A37" w:rsidP="00AB2A37">
      <w:pPr>
        <w:pStyle w:val="Listenabsatz"/>
        <w:ind w:left="1440"/>
        <w:rPr>
          <w:lang w:val="en-US"/>
        </w:rPr>
      </w:pPr>
    </w:p>
    <w:p w:rsidR="00AB2A37" w:rsidRDefault="00AB2A37" w:rsidP="00AB2A37">
      <w:pPr>
        <w:pStyle w:val="Listenabsatz"/>
        <w:numPr>
          <w:ilvl w:val="1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Moving to “Period Totals”: for </w:t>
      </w:r>
      <w:proofErr w:type="gramStart"/>
      <w:r>
        <w:rPr>
          <w:rFonts w:eastAsia="Times New Roman"/>
          <w:lang w:val="en-US"/>
        </w:rPr>
        <w:t>example</w:t>
      </w:r>
      <w:proofErr w:type="gramEnd"/>
      <w:r>
        <w:rPr>
          <w:rFonts w:eastAsia="Times New Roman"/>
          <w:lang w:val="en-US"/>
        </w:rPr>
        <w:t xml:space="preserve"> 2</w:t>
      </w:r>
      <w:r>
        <w:rPr>
          <w:rFonts w:eastAsia="Times New Roman"/>
          <w:vertAlign w:val="superscript"/>
          <w:lang w:val="en-US"/>
        </w:rPr>
        <w:t>nd</w:t>
      </w:r>
      <w:r>
        <w:rPr>
          <w:rFonts w:eastAsia="Times New Roman"/>
          <w:lang w:val="en-US"/>
        </w:rPr>
        <w:t xml:space="preserve"> and 3</w:t>
      </w:r>
      <w:r>
        <w:rPr>
          <w:rFonts w:eastAsia="Times New Roman"/>
          <w:vertAlign w:val="superscript"/>
          <w:lang w:val="en-US"/>
        </w:rPr>
        <w:t>rd</w:t>
      </w:r>
      <w:r>
        <w:rPr>
          <w:rFonts w:eastAsia="Times New Roman"/>
          <w:lang w:val="en-US"/>
        </w:rPr>
        <w:t xml:space="preserve"> week of 2021</w:t>
      </w:r>
      <w:r w:rsidR="004C4542">
        <w:rPr>
          <w:rFonts w:eastAsia="Times New Roman"/>
          <w:lang w:val="en-US"/>
        </w:rPr>
        <w:t>:</w:t>
      </w:r>
    </w:p>
    <w:p w:rsidR="00AB2A37" w:rsidRDefault="00AB2A37" w:rsidP="00AB2A37">
      <w:pPr>
        <w:pStyle w:val="Listenabsatz"/>
        <w:rPr>
          <w:lang w:val="en-US"/>
        </w:rPr>
      </w:pPr>
    </w:p>
    <w:p w:rsidR="00AB2A37" w:rsidRDefault="00AB2A37" w:rsidP="00AB2A37">
      <w:pPr>
        <w:pStyle w:val="Listenabsatz"/>
        <w:ind w:left="1440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313912" cy="2253375"/>
            <wp:effectExtent l="0" t="0" r="1270" b="0"/>
            <wp:docPr id="2" name="Grafik 2" descr="cid:image004.png@01D6FFDC.AE1B2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4.png@01D6FFDC.AE1B21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600" cy="226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37" w:rsidRDefault="00AB2A37" w:rsidP="00AB2A37">
      <w:pPr>
        <w:pStyle w:val="Listenabsatz"/>
        <w:ind w:left="1440"/>
        <w:rPr>
          <w:lang w:val="en-US"/>
        </w:rPr>
      </w:pPr>
    </w:p>
    <w:p w:rsidR="004C4542" w:rsidRDefault="004C454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:rsidR="00AB2A37" w:rsidRPr="004C4542" w:rsidRDefault="00AB2A37" w:rsidP="00AB2A37">
      <w:pPr>
        <w:pStyle w:val="Listenabsatz"/>
        <w:ind w:left="1440"/>
        <w:rPr>
          <w:b/>
          <w:bCs/>
          <w:lang w:val="en-US"/>
        </w:rPr>
      </w:pPr>
      <w:bookmarkStart w:id="0" w:name="_GoBack"/>
      <w:r w:rsidRPr="004C4542">
        <w:rPr>
          <w:b/>
          <w:bCs/>
          <w:lang w:val="en-US"/>
        </w:rPr>
        <w:lastRenderedPageBreak/>
        <w:t>Result:</w:t>
      </w:r>
    </w:p>
    <w:bookmarkEnd w:id="0"/>
    <w:p w:rsidR="00AB2A37" w:rsidRDefault="00AB2A37" w:rsidP="00AB2A37">
      <w:pPr>
        <w:pStyle w:val="Listenabsatz"/>
        <w:ind w:left="1440"/>
        <w:rPr>
          <w:lang w:val="en-US"/>
        </w:rPr>
      </w:pPr>
    </w:p>
    <w:p w:rsidR="00AB2A37" w:rsidRDefault="00AB2A37" w:rsidP="00AB2A37">
      <w:pPr>
        <w:pStyle w:val="Listenabsatz"/>
        <w:ind w:left="1440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4929538" cy="3908528"/>
            <wp:effectExtent l="0" t="0" r="4445" b="0"/>
            <wp:docPr id="1" name="Grafik 1" descr="cid:image005.png@01D6FFDE.02E67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5.png@01D6FFDE.02E67A9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611" cy="392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A37" w:rsidRDefault="00AB2A37" w:rsidP="00AB2A37">
      <w:pPr>
        <w:rPr>
          <w:lang w:val="en-US"/>
        </w:rPr>
      </w:pPr>
    </w:p>
    <w:sectPr w:rsidR="00AB2A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36818"/>
    <w:multiLevelType w:val="hybridMultilevel"/>
    <w:tmpl w:val="7D9AFB38"/>
    <w:lvl w:ilvl="0" w:tplc="DF926396">
      <w:start w:val="2810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37"/>
    <w:rsid w:val="004C4542"/>
    <w:rsid w:val="00AB2A37"/>
    <w:rsid w:val="00D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5609"/>
  <w15:chartTrackingRefBased/>
  <w15:docId w15:val="{1EFDC75B-5669-47DD-B31E-126E5BBD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2A37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2A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FFDB.6AF1CAC0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4.png@01D6FFDC.AE1B21B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1.png@01D6FFDA.B4617E9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cid:image003.png@01D6FFDB.DC3304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5.png@01D6FFDE.02E67A9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668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Becker</dc:creator>
  <cp:keywords/>
  <dc:description/>
  <cp:lastModifiedBy>Werner Becker</cp:lastModifiedBy>
  <cp:revision>2</cp:revision>
  <dcterms:created xsi:type="dcterms:W3CDTF">2021-02-17T14:37:00Z</dcterms:created>
  <dcterms:modified xsi:type="dcterms:W3CDTF">2021-02-17T14:42:00Z</dcterms:modified>
</cp:coreProperties>
</file>